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36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3" w:name="_GoBack"/>
      <w:bookmarkEnd w:id="3"/>
      <w:r>
        <w:rPr>
          <w:rFonts w:ascii="PT Astra Serif" w:hAnsi="PT Astra Serif"/>
          <w:b/>
          <w:bCs/>
          <w:sz w:val="28"/>
          <w:szCs w:val="28"/>
        </w:rPr>
        <w:t>КОНКУРСНОЕ ЗАДАНИЕ</w:t>
      </w:r>
    </w:p>
    <w:p>
      <w:pPr>
        <w:spacing w:after="0" w:line="336" w:lineRule="auto"/>
        <w:jc w:val="center"/>
        <w:rPr>
          <w:rFonts w:ascii="Arial Cyr" w:hAnsi="Arial Cyr" w:eastAsia="PT Astra Serif" w:cs="PT Astra Serif"/>
          <w:b/>
          <w:sz w:val="28"/>
          <w:szCs w:val="28"/>
        </w:rPr>
      </w:pPr>
      <w:r>
        <w:rPr>
          <w:rFonts w:ascii="Arial Cyr" w:hAnsi="Arial Cyr" w:eastAsia="PT Astra Serif" w:cs="PT Astra Serif"/>
          <w:b/>
          <w:sz w:val="28"/>
          <w:szCs w:val="28"/>
        </w:rPr>
        <w:t xml:space="preserve">Всероссийского конкурса профессионального мастерства </w:t>
      </w:r>
    </w:p>
    <w:p>
      <w:pPr>
        <w:spacing w:after="0" w:line="336" w:lineRule="auto"/>
        <w:jc w:val="center"/>
        <w:rPr>
          <w:rFonts w:ascii="PT Astra Serif" w:hAnsi="PT Astra Serif" w:eastAsia="PT Astra Serif" w:cs="PT Astra Serif"/>
          <w:b/>
          <w:sz w:val="36"/>
          <w:szCs w:val="36"/>
        </w:rPr>
      </w:pPr>
      <w:r>
        <w:rPr>
          <w:rFonts w:ascii="PT Astra Serif" w:hAnsi="PT Astra Serif" w:eastAsia="PT Astra Serif" w:cs="PT Astra Serif"/>
          <w:b/>
          <w:sz w:val="36"/>
          <w:szCs w:val="36"/>
        </w:rPr>
        <w:t xml:space="preserve">«Лучший по профессии» </w:t>
      </w:r>
    </w:p>
    <w:p>
      <w:pPr>
        <w:spacing w:after="0" w:line="336" w:lineRule="auto"/>
        <w:jc w:val="center"/>
        <w:rPr>
          <w:rFonts w:ascii="Arial Cyr" w:hAnsi="Arial Cyr" w:eastAsia="PT Astra Serif" w:cs="PT Astra Serif"/>
          <w:b/>
          <w:sz w:val="28"/>
          <w:szCs w:val="28"/>
        </w:rPr>
      </w:pPr>
      <w:r>
        <w:rPr>
          <w:rFonts w:ascii="Arial Cyr" w:hAnsi="Arial Cyr" w:eastAsia="PT Astra Serif" w:cs="PT Astra Serif"/>
          <w:b/>
          <w:sz w:val="28"/>
          <w:szCs w:val="28"/>
        </w:rPr>
        <w:t xml:space="preserve">по номинации  </w:t>
      </w:r>
    </w:p>
    <w:p>
      <w:pPr>
        <w:spacing w:after="0" w:line="336" w:lineRule="auto"/>
        <w:jc w:val="center"/>
        <w:rPr>
          <w:rFonts w:ascii="PT Astra Serif" w:hAnsi="PT Astra Serif" w:eastAsia="PT Astra Serif" w:cs="PT Astra Serif"/>
          <w:b/>
          <w:sz w:val="36"/>
          <w:szCs w:val="36"/>
        </w:rPr>
      </w:pPr>
      <w:r>
        <w:rPr>
          <w:rFonts w:ascii="PT Astra Serif" w:hAnsi="PT Astra Serif" w:eastAsia="PT Astra Serif" w:cs="PT Astra Serif"/>
          <w:b/>
          <w:sz w:val="36"/>
          <w:szCs w:val="36"/>
        </w:rPr>
        <w:t>«Лучший монтажник радиоэлектронной аппаратуры»</w:t>
      </w:r>
    </w:p>
    <w:p>
      <w:pPr>
        <w:spacing w:after="0" w:line="336" w:lineRule="auto"/>
        <w:jc w:val="center"/>
        <w:rPr>
          <w:rFonts w:ascii="PT Astra Serif" w:hAnsi="PT Astra Serif"/>
          <w:b/>
          <w:bCs/>
          <w:sz w:val="16"/>
          <w:szCs w:val="16"/>
        </w:rPr>
      </w:pPr>
    </w:p>
    <w:p>
      <w:pPr>
        <w:pStyle w:val="5"/>
        <w:numPr>
          <w:ilvl w:val="0"/>
          <w:numId w:val="1"/>
        </w:numPr>
        <w:spacing w:after="0" w:line="336" w:lineRule="auto"/>
        <w:ind w:left="0" w:firstLine="0"/>
        <w:rPr>
          <w:rFonts w:ascii="Arial Cyr" w:hAnsi="Arial Cyr"/>
          <w:b/>
          <w:sz w:val="28"/>
          <w:szCs w:val="28"/>
        </w:rPr>
      </w:pPr>
      <w:bookmarkStart w:id="0" w:name="_Toc66870131"/>
      <w:bookmarkStart w:id="1" w:name="_Toc379539623"/>
      <w:r>
        <w:rPr>
          <w:rStyle w:val="7"/>
          <w:rFonts w:ascii="Arial Cyr" w:hAnsi="Arial Cyr"/>
          <w:b/>
          <w:lang w:val="ru-RU"/>
        </w:rPr>
        <w:t>Форма участия в конкурсе:</w:t>
      </w:r>
      <w:bookmarkEnd w:id="0"/>
      <w:r>
        <w:rPr>
          <w:rFonts w:ascii="Arial Cyr" w:hAnsi="Arial Cyr"/>
          <w:b/>
          <w:sz w:val="28"/>
          <w:szCs w:val="28"/>
        </w:rPr>
        <w:t xml:space="preserve"> индивидуальный конкурс</w:t>
      </w:r>
      <w:bookmarkEnd w:id="1"/>
      <w:bookmarkStart w:id="2" w:name="_Toc379539624"/>
      <w:r>
        <w:rPr>
          <w:rFonts w:ascii="Arial Cyr" w:hAnsi="Arial Cyr"/>
          <w:b/>
          <w:sz w:val="28"/>
          <w:szCs w:val="28"/>
        </w:rPr>
        <w:t>.</w:t>
      </w:r>
    </w:p>
    <w:p>
      <w:pPr>
        <w:pStyle w:val="5"/>
        <w:numPr>
          <w:ilvl w:val="0"/>
          <w:numId w:val="1"/>
        </w:numPr>
        <w:spacing w:after="0" w:line="336" w:lineRule="auto"/>
        <w:ind w:left="0" w:firstLine="0"/>
        <w:rPr>
          <w:rFonts w:ascii="Arial Cyr" w:hAnsi="Arial Cyr"/>
          <w:b/>
          <w:i/>
          <w:iCs/>
          <w:sz w:val="28"/>
          <w:szCs w:val="28"/>
        </w:rPr>
      </w:pPr>
      <w:r>
        <w:rPr>
          <w:rFonts w:ascii="Arial Cyr" w:hAnsi="Arial Cyr"/>
          <w:b/>
          <w:sz w:val="28"/>
          <w:szCs w:val="28"/>
        </w:rPr>
        <w:t xml:space="preserve">Общее время на выполнение задания: 3,5 ч. </w:t>
      </w:r>
    </w:p>
    <w:p>
      <w:pPr>
        <w:pStyle w:val="5"/>
        <w:numPr>
          <w:ilvl w:val="0"/>
          <w:numId w:val="1"/>
        </w:numPr>
        <w:spacing w:after="0" w:line="336" w:lineRule="auto"/>
        <w:ind w:left="0" w:firstLine="0"/>
        <w:rPr>
          <w:rFonts w:ascii="Arial Cyr" w:hAnsi="Arial Cyr"/>
          <w:b/>
          <w:sz w:val="28"/>
          <w:szCs w:val="28"/>
        </w:rPr>
      </w:pPr>
      <w:r>
        <w:rPr>
          <w:rFonts w:ascii="Arial Cyr" w:hAnsi="Arial Cyr"/>
          <w:b/>
          <w:sz w:val="28"/>
          <w:szCs w:val="28"/>
        </w:rPr>
        <w:t>Задание для конкурса.</w:t>
      </w:r>
    </w:p>
    <w:bookmarkEnd w:id="2"/>
    <w:p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>
        <w:rPr>
          <w:rFonts w:ascii="Arial Cyr" w:hAnsi="Arial Cyr"/>
          <w:b/>
          <w:sz w:val="28"/>
          <w:szCs w:val="28"/>
        </w:rPr>
        <w:t>Конкурсное задание состоит из двух этапов:</w:t>
      </w:r>
    </w:p>
    <w:p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>
        <w:rPr>
          <w:rFonts w:ascii="Arial Cyr" w:hAnsi="Arial Cyr"/>
          <w:b/>
          <w:sz w:val="28"/>
          <w:szCs w:val="28"/>
        </w:rPr>
        <w:t>Этап 1 – Монтаж печатной платы.</w:t>
      </w:r>
    </w:p>
    <w:p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>
        <w:rPr>
          <w:rFonts w:ascii="Arial Cyr" w:hAnsi="Arial Cyr"/>
          <w:b/>
          <w:sz w:val="28"/>
          <w:szCs w:val="28"/>
        </w:rPr>
        <w:t>Этап 2 – Проверка теоретических знаний.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В Конкурсном задании могут использоваться печатные платы, которые включают выводные компоненты (штыревой монтаж) и компоненты поверхностного монтажа (ПМИ). Монтаж проводки, механическая сборка, компоновочные узлы также включены в Конкурсное задание. В Конкурсном задании используется напряжение +/- 60 В или менее. 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Продолжительность Конкурсного задания 3,5 часа. Требования к участникам для выполнения Конкурсного задания: стаж работы по профессии не менее 3 лет, знание правил ОТ и ТБ.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Оценка профессиональных компетенций участника проводится через практическое выполнение Конкурсного задания и оценку теоретических знаний </w:t>
      </w:r>
      <w:r>
        <w:rPr>
          <w:rFonts w:ascii="Arial Cyr" w:hAnsi="Arial Cyr"/>
          <w:spacing w:val="-4"/>
          <w:sz w:val="28"/>
          <w:szCs w:val="28"/>
        </w:rPr>
        <w:t>в области технологии производства работ по профессии</w:t>
      </w:r>
      <w:r>
        <w:rPr>
          <w:rFonts w:ascii="Arial Cyr" w:hAnsi="Arial Cyr"/>
          <w:sz w:val="28"/>
          <w:szCs w:val="28"/>
        </w:rPr>
        <w:t xml:space="preserve"> </w:t>
      </w:r>
      <w:r>
        <w:rPr>
          <w:rFonts w:ascii="Arial Cyr" w:hAnsi="Arial Cyr" w:eastAsia="PT Astra Serif" w:cs="PT Astra Serif"/>
          <w:sz w:val="28"/>
          <w:szCs w:val="28"/>
        </w:rPr>
        <w:t>монтажник радиоэлектронной аппаратуры</w:t>
      </w:r>
      <w:r>
        <w:rPr>
          <w:rFonts w:ascii="Arial Cyr" w:hAnsi="Arial Cyr"/>
          <w:sz w:val="28"/>
          <w:szCs w:val="28"/>
        </w:rPr>
        <w:t>, а также правил охраны труда, промышленной санитарии и противопожарной безопасности.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Время выполнения этапа №1 - 3 часа. 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Время выполнения этапа №2 - 0,5 часа.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На </w:t>
      </w:r>
      <w:r>
        <w:rPr>
          <w:rFonts w:ascii="Arial Cyr" w:hAnsi="Arial Cyr"/>
          <w:bCs/>
          <w:sz w:val="28"/>
          <w:szCs w:val="28"/>
        </w:rPr>
        <w:t>этапе №1</w:t>
      </w:r>
      <w:r>
        <w:rPr>
          <w:rFonts w:ascii="Arial Cyr" w:hAnsi="Arial Cyr"/>
          <w:sz w:val="28"/>
          <w:szCs w:val="28"/>
        </w:rPr>
        <w:t xml:space="preserve"> проводится монтаж печатной платы. В случае выявления проблем/ошибок проектирования на данном этапе, они могут быть устранены конкурсантом.</w:t>
      </w:r>
    </w:p>
    <w:p>
      <w:pPr>
        <w:spacing w:after="0" w:line="336" w:lineRule="auto"/>
        <w:ind w:firstLine="709"/>
        <w:jc w:val="both"/>
        <w:rPr>
          <w:rFonts w:ascii="Arial Cyr" w:hAnsi="Arial Cyr"/>
          <w:b/>
          <w:sz w:val="28"/>
          <w:szCs w:val="28"/>
        </w:rPr>
      </w:pPr>
      <w:r>
        <w:rPr>
          <w:rFonts w:ascii="Arial Cyr" w:hAnsi="Arial Cyr"/>
          <w:b/>
          <w:sz w:val="28"/>
          <w:szCs w:val="28"/>
        </w:rPr>
        <w:t>Участнику будут предоставлены:</w:t>
      </w:r>
    </w:p>
    <w:p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>
        <w:rPr>
          <w:rFonts w:ascii="Arial Cyr" w:hAnsi="Arial Cyr"/>
          <w:iCs/>
          <w:sz w:val="28"/>
          <w:szCs w:val="28"/>
        </w:rPr>
        <w:t xml:space="preserve">- монтажная схема, </w:t>
      </w:r>
    </w:p>
    <w:p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>
        <w:rPr>
          <w:rFonts w:ascii="Arial Cyr" w:hAnsi="Arial Cyr"/>
          <w:iCs/>
          <w:sz w:val="28"/>
          <w:szCs w:val="28"/>
        </w:rPr>
        <w:t xml:space="preserve">- принципиальная схема, </w:t>
      </w:r>
    </w:p>
    <w:p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>
        <w:rPr>
          <w:rFonts w:ascii="Arial Cyr" w:hAnsi="Arial Cyr"/>
          <w:iCs/>
          <w:sz w:val="28"/>
          <w:szCs w:val="28"/>
        </w:rPr>
        <w:t xml:space="preserve">- схема подключений, </w:t>
      </w:r>
    </w:p>
    <w:p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>
        <w:rPr>
          <w:rFonts w:ascii="Arial Cyr" w:hAnsi="Arial Cyr"/>
          <w:iCs/>
          <w:sz w:val="28"/>
          <w:szCs w:val="28"/>
        </w:rPr>
        <w:t xml:space="preserve">- список компонентов, </w:t>
      </w:r>
    </w:p>
    <w:p>
      <w:pPr>
        <w:spacing w:after="0" w:line="336" w:lineRule="auto"/>
        <w:ind w:firstLine="709"/>
        <w:jc w:val="both"/>
        <w:rPr>
          <w:rFonts w:ascii="Arial Cyr" w:hAnsi="Arial Cyr"/>
          <w:iCs/>
          <w:sz w:val="28"/>
          <w:szCs w:val="28"/>
        </w:rPr>
      </w:pPr>
      <w:r>
        <w:rPr>
          <w:rFonts w:ascii="Arial Cyr" w:hAnsi="Arial Cyr"/>
          <w:iCs/>
          <w:sz w:val="28"/>
          <w:szCs w:val="28"/>
        </w:rPr>
        <w:t>- сборочные чертежи плат(ы) и устройства в целом.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Для платы будет использоваться технология монтажа в отверстия (штыревой монтаж) и поверхностного монтажа (ПМИ). Компоненты для поверхностного монтажа имеют шаг выводов 0,5 мм или больше, все пассивные компоненты для поверхностного монтажа имеют типоразмер 0603 или более.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Разработчик задания предоставит функционирующий образец и все компоненты (с дополнительными радиокомпонентами), необходимые для сборки.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Стандартные основные компоненты для поверхностного монтажа и монтажа в отверстия:</w:t>
      </w:r>
    </w:p>
    <w:p>
      <w:pPr>
        <w:pStyle w:val="5"/>
        <w:numPr>
          <w:ilvl w:val="0"/>
          <w:numId w:val="2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микросхемы;</w:t>
      </w:r>
    </w:p>
    <w:p>
      <w:pPr>
        <w:pStyle w:val="5"/>
        <w:numPr>
          <w:ilvl w:val="0"/>
          <w:numId w:val="2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логические вентили (И, НЕ-И, счетчики, сдвиговые регистры, моностабильные схемы и т.д.);</w:t>
      </w:r>
    </w:p>
    <w:p>
      <w:pPr>
        <w:pStyle w:val="5"/>
        <w:numPr>
          <w:ilvl w:val="0"/>
          <w:numId w:val="2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пассивные компоненты (резисторы, конденсаторы и т.д.);</w:t>
      </w:r>
    </w:p>
    <w:p>
      <w:pPr>
        <w:pStyle w:val="5"/>
        <w:numPr>
          <w:ilvl w:val="0"/>
          <w:numId w:val="2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дискретные полупроводниковые приборы (транзисторы, диоды, стабилитроны и т.д.);</w:t>
      </w:r>
    </w:p>
    <w:p>
      <w:pPr>
        <w:pStyle w:val="5"/>
        <w:numPr>
          <w:ilvl w:val="0"/>
          <w:numId w:val="2"/>
        </w:numPr>
        <w:spacing w:after="0" w:line="336" w:lineRule="auto"/>
        <w:ind w:left="0" w:firstLine="284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оптоэлектронные компоненты (фотоэлементы, разрезные оптоэлектронные компоненты, 7-сегментные дисплеи и т.д.).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Печатные платы изготовляются до начала соревнования Организатором Конкурса.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Суммарное количество выводных компонентов (PTH) и компонентов поверхностного монтажа (SMD) определяется разработчиком задания.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Все электронные детали, доставляемые на Конкурс, должны находиться в антистатических пакетах. 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Оценка качества монтажа изделия будет проводиться согласно: ГОСТ 23587-96 «Монтаж электрический радиоэлектронной аппаратуры и приборов», ГОСТ 23592-96 «Монтаж электрический радиоэлектронной аппаратуры и приборов», ГОСТ Р 56427-2015 «Пайка электронных модулей радиоэлектронных средств». 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Если участник Конкурса не выполняет требования охраны труда и техники безопасности, подвергает опасности себя или других конкурсантов, такой участник может быть отстранен от Конкурса.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Конкурсанты должны соблюдать правильную последовательность действий при монтаже изделия, задавать требуемые параметры оборудованию и подбирать материалы.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На </w:t>
      </w:r>
      <w:r>
        <w:rPr>
          <w:rFonts w:ascii="Arial Cyr" w:hAnsi="Arial Cyr"/>
          <w:bCs/>
          <w:sz w:val="28"/>
          <w:szCs w:val="28"/>
        </w:rPr>
        <w:t>этапе №2</w:t>
      </w:r>
      <w:r>
        <w:rPr>
          <w:rFonts w:ascii="Arial Cyr" w:hAnsi="Arial Cyr"/>
          <w:sz w:val="28"/>
          <w:szCs w:val="28"/>
        </w:rPr>
        <w:t xml:space="preserve"> проводится тестирование по теоретическим вопросам. 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Для составления вопросов будут использоваться следующие документы: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- ГОСТ 2.417-91 «Единая система конструкторской документации. Платы печатные. Правила выполнения чертежей»;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- ГОСТ 2.702-2011 «Единая система конструкторской документации. Правила выполнения электрических схем»;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- ГОСТ 12.0.2.003 – 2015 «Опасные и вредные производственные факторы»;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- ГОСТ 12.0.2.230 – 2007 «Системы управления охраной труда»;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- ГОСТ 23586-96 «Монтаж электрический радиоэлектронной аппаратуры и приборов. Технические требования к жгутам и их креплению»;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- ГОСТ 23587-96 «Монтаж электрический радиоэлектронной аппаратуры и приборов. Технические требования к разделке монтажных проводов и креплению жил»; 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- ГОСТ 23592-96 «Монтаж электрический радиоэлектронной аппаратуры и приборов. Общие требования к объемному монтажу изделий электронной техники и электротехнических»; 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- ГОСТ Р 53429-2009 «Платы печатные. Основные параметры конструкции»;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 xml:space="preserve">- ГОСТ Р 56427-2015 «Пайка электронных модулей радиоэлектронных средств. Автоматизированный смешанный и поверхностный монтаж с применением бессвинцовой и традиционной технологий. Технические требования к выполнению технологических операций»; </w:t>
      </w:r>
    </w:p>
    <w:p>
      <w:pPr>
        <w:tabs>
          <w:tab w:val="left" w:pos="851"/>
        </w:tabs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sz w:val="28"/>
          <w:szCs w:val="28"/>
        </w:rPr>
        <w:t>- ГОСТ Р 59681-2021 «Сборка и монтаж электронных модулей. Припои, флюсы для пайки, припойные пасты. Марки, состав, свойства и область применения».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  <w:r>
        <w:rPr>
          <w:rFonts w:ascii="Arial Cyr" w:hAnsi="Arial Cyr"/>
          <w:bCs/>
          <w:iCs/>
          <w:sz w:val="28"/>
          <w:szCs w:val="28"/>
        </w:rPr>
        <w:t>Примечание</w:t>
      </w:r>
      <w:r>
        <w:rPr>
          <w:rFonts w:ascii="Arial Cyr" w:hAnsi="Arial Cyr"/>
          <w:sz w:val="28"/>
          <w:szCs w:val="28"/>
        </w:rPr>
        <w:t xml:space="preserve">: участники конкурса должны иметь при себе спецодежду с фирменной символикой организации, направившей участника, спецобувь и средства индивидуальной защиты в комплектации, соответствующей профессии </w:t>
      </w:r>
      <w:r>
        <w:rPr>
          <w:rFonts w:ascii="Arial Cyr" w:hAnsi="Arial Cyr" w:eastAsia="PT Astra Serif" w:cs="PT Astra Serif"/>
          <w:sz w:val="28"/>
          <w:szCs w:val="28"/>
        </w:rPr>
        <w:t>монтажник радиоэлектронной аппаратуры</w:t>
      </w:r>
      <w:r>
        <w:rPr>
          <w:rFonts w:ascii="Arial Cyr" w:hAnsi="Arial Cyr"/>
          <w:sz w:val="28"/>
          <w:szCs w:val="28"/>
        </w:rPr>
        <w:t>.</w:t>
      </w: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</w:p>
    <w:p>
      <w:pPr>
        <w:spacing w:after="0" w:line="336" w:lineRule="auto"/>
        <w:ind w:firstLine="709"/>
        <w:jc w:val="both"/>
        <w:rPr>
          <w:rFonts w:ascii="Arial Cyr" w:hAnsi="Arial Cyr"/>
          <w:sz w:val="28"/>
          <w:szCs w:val="28"/>
        </w:rPr>
      </w:pP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AD3DB8"/>
    <w:multiLevelType w:val="multilevel"/>
    <w:tmpl w:val="50AD3DB8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6382"/>
    <w:multiLevelType w:val="multilevel"/>
    <w:tmpl w:val="749C6382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DC"/>
    <w:rsid w:val="00052A45"/>
    <w:rsid w:val="000F56AE"/>
    <w:rsid w:val="001452BB"/>
    <w:rsid w:val="00155C3C"/>
    <w:rsid w:val="00191CE2"/>
    <w:rsid w:val="00234C03"/>
    <w:rsid w:val="00241782"/>
    <w:rsid w:val="0028075F"/>
    <w:rsid w:val="0029177D"/>
    <w:rsid w:val="002928A8"/>
    <w:rsid w:val="00296A6E"/>
    <w:rsid w:val="002D295F"/>
    <w:rsid w:val="0039343D"/>
    <w:rsid w:val="00393974"/>
    <w:rsid w:val="003D2935"/>
    <w:rsid w:val="004120C2"/>
    <w:rsid w:val="00462E8E"/>
    <w:rsid w:val="00467590"/>
    <w:rsid w:val="0047371C"/>
    <w:rsid w:val="0049691A"/>
    <w:rsid w:val="005031F5"/>
    <w:rsid w:val="00697FA4"/>
    <w:rsid w:val="00716011"/>
    <w:rsid w:val="00727244"/>
    <w:rsid w:val="00751C8D"/>
    <w:rsid w:val="007A0FF5"/>
    <w:rsid w:val="007C59DF"/>
    <w:rsid w:val="00806B21"/>
    <w:rsid w:val="008302FD"/>
    <w:rsid w:val="008A7449"/>
    <w:rsid w:val="008C4591"/>
    <w:rsid w:val="008F0767"/>
    <w:rsid w:val="00910EBD"/>
    <w:rsid w:val="009438AB"/>
    <w:rsid w:val="00967B71"/>
    <w:rsid w:val="00984194"/>
    <w:rsid w:val="00A351DC"/>
    <w:rsid w:val="00A51680"/>
    <w:rsid w:val="00AB0161"/>
    <w:rsid w:val="00AD684C"/>
    <w:rsid w:val="00B02ADC"/>
    <w:rsid w:val="00BB4C5D"/>
    <w:rsid w:val="00C60F0A"/>
    <w:rsid w:val="00C90CB3"/>
    <w:rsid w:val="00CA6475"/>
    <w:rsid w:val="00CF4AAC"/>
    <w:rsid w:val="00D44AB3"/>
    <w:rsid w:val="00D86445"/>
    <w:rsid w:val="00DA218A"/>
    <w:rsid w:val="00E116CD"/>
    <w:rsid w:val="00E27936"/>
    <w:rsid w:val="00E37957"/>
    <w:rsid w:val="00E97EE1"/>
    <w:rsid w:val="00EA6D24"/>
    <w:rsid w:val="00F25D8C"/>
    <w:rsid w:val="00F27927"/>
    <w:rsid w:val="00FA0282"/>
    <w:rsid w:val="00FB4700"/>
    <w:rsid w:val="397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99"/>
    <w:pPr>
      <w:ind w:left="720"/>
      <w:contextualSpacing/>
    </w:pPr>
    <w:rPr>
      <w:rFonts w:eastAsia="Calibri"/>
      <w:lang w:eastAsia="en-US"/>
    </w:rPr>
  </w:style>
  <w:style w:type="paragraph" w:customStyle="1" w:styleId="6">
    <w:name w:val="Doc subtitle2"/>
    <w:basedOn w:val="1"/>
    <w:link w:val="7"/>
    <w:qFormat/>
    <w:uiPriority w:val="0"/>
    <w:pPr>
      <w:spacing w:after="0" w:line="240" w:lineRule="auto"/>
    </w:pPr>
    <w:rPr>
      <w:rFonts w:ascii="Arial" w:hAnsi="Arial" w:eastAsiaTheme="minorHAnsi" w:cstheme="minorBidi"/>
      <w:sz w:val="28"/>
      <w:szCs w:val="28"/>
      <w:lang w:val="en-GB" w:eastAsia="en-US"/>
    </w:rPr>
  </w:style>
  <w:style w:type="character" w:customStyle="1" w:styleId="7">
    <w:name w:val="Doc subtitle2 Char"/>
    <w:basedOn w:val="2"/>
    <w:link w:val="6"/>
    <w:qFormat/>
    <w:uiPriority w:val="0"/>
    <w:rPr>
      <w:rFonts w:ascii="Arial" w:hAnsi="Arial"/>
      <w:sz w:val="28"/>
      <w:szCs w:val="28"/>
      <w:lang w:val="en-GB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DB9D-B1BF-49DB-B5C7-81D2200DB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742</Words>
  <Characters>4232</Characters>
  <Lines>35</Lines>
  <Paragraphs>9</Paragraphs>
  <TotalTime>1191</TotalTime>
  <ScaleCrop>false</ScaleCrop>
  <LinksUpToDate>false</LinksUpToDate>
  <CharactersWithSpaces>4965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2022-07-13T08:19:00Z</dcterms:created>
  <dc:creator>APR_TSU</dc:creator>
  <cp:lastModifiedBy>User</cp:lastModifiedBy>
  <cp:lastPrinted>2022-07-13T08:23:00Z</cp:lastPrinted>
  <dcterms:modified xsi:type="dcterms:W3CDTF">2022-08-03T11:32:34Z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F1051522108C4ED2920B8B8E84F3E6BE</vt:lpwstr>
  </property>
</Properties>
</file>